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4" w:type="dxa"/>
        <w:tblLook w:val="04A0" w:firstRow="1" w:lastRow="0" w:firstColumn="1" w:lastColumn="0" w:noHBand="0" w:noVBand="1"/>
      </w:tblPr>
      <w:tblGrid>
        <w:gridCol w:w="4111"/>
        <w:gridCol w:w="1765"/>
        <w:gridCol w:w="3728"/>
      </w:tblGrid>
      <w:tr w:rsidR="00B21BAE" w:rsidRPr="00FD1E8C" w:rsidTr="004E2BDE">
        <w:tc>
          <w:tcPr>
            <w:tcW w:w="4111" w:type="dxa"/>
            <w:shd w:val="clear" w:color="auto" w:fill="auto"/>
          </w:tcPr>
          <w:p w:rsidR="00B21BAE" w:rsidRPr="00FD1E8C" w:rsidRDefault="00B21BAE" w:rsidP="004E2B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1BAE" w:rsidRPr="00FD1E8C" w:rsidRDefault="00B21BAE" w:rsidP="004E2BDE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Совет депутатов</w:t>
            </w:r>
          </w:p>
          <w:p w:rsidR="00B21BAE" w:rsidRPr="00FD1E8C" w:rsidRDefault="00B21BAE" w:rsidP="004E2BDE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городское поселение</w:t>
            </w:r>
          </w:p>
          <w:p w:rsidR="00B21BAE" w:rsidRPr="00FD1E8C" w:rsidRDefault="00B21BAE" w:rsidP="004E2BDE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«Город Гусиноозерск» Селенгинского района </w:t>
            </w:r>
          </w:p>
          <w:p w:rsidR="00B21BAE" w:rsidRPr="00FD1E8C" w:rsidRDefault="00B21BAE" w:rsidP="004E2BDE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Республики Бурятия</w:t>
            </w:r>
          </w:p>
        </w:tc>
        <w:tc>
          <w:tcPr>
            <w:tcW w:w="1765" w:type="dxa"/>
            <w:shd w:val="clear" w:color="auto" w:fill="auto"/>
          </w:tcPr>
          <w:p w:rsidR="00B21BAE" w:rsidRPr="00FD1E8C" w:rsidRDefault="00F01964" w:rsidP="004E2BDE">
            <w:pPr>
              <w:spacing w:line="360" w:lineRule="auto"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C98">
              <w:rPr>
                <w:noProof/>
                <w:sz w:val="28"/>
                <w:szCs w:val="28"/>
              </w:rPr>
              <w:drawing>
                <wp:inline distT="0" distB="0" distL="0" distR="0" wp14:anchorId="3819D130" wp14:editId="517AF50E">
                  <wp:extent cx="838200" cy="1000125"/>
                  <wp:effectExtent l="0" t="0" r="0" b="0"/>
                  <wp:docPr id="1" name="Рисунок 1" descr="СеленгинскийМР-ПП-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СеленгинскийМР-ПП-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8" w:type="dxa"/>
            <w:shd w:val="clear" w:color="auto" w:fill="auto"/>
          </w:tcPr>
          <w:p w:rsidR="00B21BAE" w:rsidRPr="00FD1E8C" w:rsidRDefault="00B21BAE" w:rsidP="004E2B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1BAE" w:rsidRPr="00FD1E8C" w:rsidRDefault="00B21BAE" w:rsidP="0025568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Буряад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Уласай</w:t>
            </w:r>
            <w:proofErr w:type="spellEnd"/>
          </w:p>
          <w:p w:rsidR="00B21BAE" w:rsidRPr="00FD1E8C" w:rsidRDefault="00B21BAE" w:rsidP="00255689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Сэлэнгын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аймагай</w:t>
            </w:r>
            <w:proofErr w:type="spellEnd"/>
          </w:p>
          <w:p w:rsidR="00B21BAE" w:rsidRPr="00FD1E8C" w:rsidRDefault="00B21BAE" w:rsidP="00255689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Гусинооз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  <w:lang w:val="mn-MN"/>
              </w:rPr>
              <w:t>ё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рск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хото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гэһэн</w:t>
            </w:r>
            <w:proofErr w:type="spellEnd"/>
          </w:p>
          <w:p w:rsidR="00B21BAE" w:rsidRPr="00FD1E8C" w:rsidRDefault="00B21BAE" w:rsidP="00255689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хотын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засагай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байгууламжын</w:t>
            </w:r>
            <w:proofErr w:type="spellEnd"/>
          </w:p>
          <w:p w:rsidR="00B21BAE" w:rsidRPr="00FD1E8C" w:rsidRDefault="00B21BAE" w:rsidP="00255689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Депутадуудай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Зублэл</w:t>
            </w:r>
            <w:proofErr w:type="spellEnd"/>
          </w:p>
        </w:tc>
      </w:tr>
    </w:tbl>
    <w:p w:rsidR="000E070C" w:rsidRDefault="000E070C" w:rsidP="00B21BAE">
      <w:pPr>
        <w:pBdr>
          <w:top w:val="single" w:sz="12" w:space="1" w:color="auto"/>
        </w:pBdr>
        <w:spacing w:after="0"/>
        <w:jc w:val="center"/>
        <w:rPr>
          <w:sz w:val="26"/>
          <w:szCs w:val="26"/>
        </w:rPr>
      </w:pPr>
    </w:p>
    <w:p w:rsidR="00B21BAE" w:rsidRPr="0061049E" w:rsidRDefault="00B21BAE" w:rsidP="00B21BAE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1049E">
        <w:rPr>
          <w:rFonts w:ascii="Times New Roman" w:hAnsi="Times New Roman"/>
          <w:b/>
          <w:sz w:val="26"/>
          <w:szCs w:val="26"/>
        </w:rPr>
        <w:t>ПЯТЫЙ СОЗЫВ</w:t>
      </w:r>
    </w:p>
    <w:p w:rsidR="00B21BAE" w:rsidRPr="0061049E" w:rsidRDefault="00B21BAE" w:rsidP="00B21BAE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1049E">
        <w:rPr>
          <w:rFonts w:ascii="Times New Roman" w:hAnsi="Times New Roman"/>
          <w:b/>
          <w:sz w:val="26"/>
          <w:szCs w:val="26"/>
        </w:rPr>
        <w:t>РЕШЕНИЕ</w:t>
      </w:r>
    </w:p>
    <w:p w:rsidR="001662EF" w:rsidRDefault="00255689" w:rsidP="000E070C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</w:t>
      </w:r>
      <w:r w:rsidR="00B21BAE">
        <w:rPr>
          <w:rFonts w:ascii="Times New Roman" w:hAnsi="Times New Roman"/>
          <w:b/>
          <w:sz w:val="26"/>
          <w:szCs w:val="26"/>
        </w:rPr>
        <w:t>Д</w:t>
      </w:r>
      <w:r>
        <w:rPr>
          <w:rFonts w:ascii="Times New Roman" w:hAnsi="Times New Roman"/>
          <w:b/>
          <w:sz w:val="26"/>
          <w:szCs w:val="26"/>
        </w:rPr>
        <w:t>ИННАДЦАТОЙ</w:t>
      </w:r>
      <w:r w:rsidR="00B21BAE">
        <w:rPr>
          <w:rFonts w:ascii="Times New Roman" w:hAnsi="Times New Roman"/>
          <w:b/>
          <w:sz w:val="26"/>
          <w:szCs w:val="26"/>
        </w:rPr>
        <w:t xml:space="preserve"> ОЧЕРЕДНОЙ СЕССИИ</w:t>
      </w:r>
    </w:p>
    <w:p w:rsidR="002B20F9" w:rsidRPr="000E070C" w:rsidRDefault="002B20F9" w:rsidP="000E070C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EB2D31" w:rsidRPr="0091015A" w:rsidRDefault="00EB2D31" w:rsidP="00EB2D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015A">
        <w:rPr>
          <w:rFonts w:ascii="Times New Roman" w:hAnsi="Times New Roman" w:cs="Times New Roman"/>
          <w:b/>
          <w:sz w:val="24"/>
          <w:szCs w:val="24"/>
        </w:rPr>
        <w:t xml:space="preserve">г. Гусиноозерск                      </w:t>
      </w:r>
      <w:r w:rsidR="002556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91015A">
        <w:rPr>
          <w:rFonts w:ascii="Times New Roman" w:hAnsi="Times New Roman" w:cs="Times New Roman"/>
          <w:b/>
          <w:sz w:val="24"/>
          <w:szCs w:val="24"/>
        </w:rPr>
        <w:t xml:space="preserve">  №</w:t>
      </w:r>
      <w:r w:rsidR="00255689">
        <w:rPr>
          <w:rFonts w:ascii="Times New Roman" w:hAnsi="Times New Roman" w:cs="Times New Roman"/>
          <w:b/>
          <w:sz w:val="24"/>
          <w:szCs w:val="24"/>
        </w:rPr>
        <w:t xml:space="preserve"> 50</w:t>
      </w:r>
      <w:r w:rsidR="001662EF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B74F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62E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255689">
        <w:rPr>
          <w:rFonts w:ascii="Times New Roman" w:hAnsi="Times New Roman" w:cs="Times New Roman"/>
          <w:b/>
          <w:sz w:val="24"/>
          <w:szCs w:val="24"/>
        </w:rPr>
        <w:t>03 октября</w:t>
      </w:r>
      <w:r w:rsidR="007A5781" w:rsidRPr="0091015A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E544DB">
        <w:rPr>
          <w:rFonts w:ascii="Times New Roman" w:hAnsi="Times New Roman" w:cs="Times New Roman"/>
          <w:b/>
          <w:sz w:val="24"/>
          <w:szCs w:val="24"/>
        </w:rPr>
        <w:t>024</w:t>
      </w:r>
      <w:r w:rsidR="00B74F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15A">
        <w:rPr>
          <w:rFonts w:ascii="Times New Roman" w:hAnsi="Times New Roman" w:cs="Times New Roman"/>
          <w:b/>
          <w:sz w:val="24"/>
          <w:szCs w:val="24"/>
        </w:rPr>
        <w:t>г</w:t>
      </w:r>
      <w:r w:rsidR="00255689">
        <w:rPr>
          <w:rFonts w:ascii="Times New Roman" w:hAnsi="Times New Roman" w:cs="Times New Roman"/>
          <w:b/>
          <w:sz w:val="24"/>
          <w:szCs w:val="24"/>
        </w:rPr>
        <w:t>ода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36"/>
      </w:tblGrid>
      <w:tr w:rsidR="00EB2D31" w:rsidRPr="0051699E" w:rsidTr="000E070C">
        <w:tc>
          <w:tcPr>
            <w:tcW w:w="5070" w:type="dxa"/>
          </w:tcPr>
          <w:p w:rsidR="0091015A" w:rsidRDefault="0091015A" w:rsidP="0091015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C350BD" w:rsidRDefault="00E56D0D" w:rsidP="00C35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0B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A289C" w:rsidRPr="00C350BD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Положения о коммерческом найме жилых помещений, находящихся в собственности муниципального образования городское поселение </w:t>
            </w:r>
          </w:p>
          <w:p w:rsidR="00EB2D31" w:rsidRPr="00C350BD" w:rsidRDefault="007A289C" w:rsidP="00C35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50BD">
              <w:rPr>
                <w:rFonts w:ascii="Times New Roman" w:hAnsi="Times New Roman" w:cs="Times New Roman"/>
                <w:sz w:val="20"/>
                <w:szCs w:val="20"/>
              </w:rPr>
              <w:t>«Город Гусиноозерск»</w:t>
            </w:r>
          </w:p>
        </w:tc>
        <w:tc>
          <w:tcPr>
            <w:tcW w:w="4536" w:type="dxa"/>
          </w:tcPr>
          <w:p w:rsidR="00EB2D31" w:rsidRPr="0051699E" w:rsidRDefault="00EB2D31" w:rsidP="009101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1015A" w:rsidRDefault="0091015A" w:rsidP="009101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89C" w:rsidRPr="00B24121" w:rsidRDefault="00EB2D31" w:rsidP="000E0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99E">
        <w:rPr>
          <w:rFonts w:ascii="Times New Roman" w:hAnsi="Times New Roman" w:cs="Times New Roman"/>
          <w:sz w:val="26"/>
          <w:szCs w:val="26"/>
        </w:rPr>
        <w:tab/>
      </w:r>
      <w:r w:rsidR="007A289C" w:rsidRPr="00B24121">
        <w:rPr>
          <w:rFonts w:ascii="Times New Roman" w:hAnsi="Times New Roman" w:cs="Times New Roman"/>
          <w:sz w:val="24"/>
          <w:szCs w:val="24"/>
        </w:rPr>
        <w:t xml:space="preserve">Руководствуясь главой 35 Гражданского кодекса Российской Федерации, статьей 30 Жилищного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 и привлечения в бюджет МО ГП «Город Гусиноозерск» дополнительных средств, Совет депутатов муниципального образования городского поселения «Город Гусиноозерск» </w:t>
      </w:r>
      <w:r w:rsidR="007A289C" w:rsidRPr="00B2412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7A289C" w:rsidRPr="00B24121" w:rsidRDefault="007A289C" w:rsidP="000E0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121">
        <w:rPr>
          <w:rFonts w:ascii="Times New Roman" w:hAnsi="Times New Roman" w:cs="Times New Roman"/>
          <w:sz w:val="24"/>
          <w:szCs w:val="24"/>
        </w:rPr>
        <w:tab/>
        <w:t>1. Утвердить Положение о коммерческом найме жилых помещений, находящихся в собственности МО ГП «Город Гусиноозерске», согласно приложению 1, к настоящему Решению.</w:t>
      </w:r>
    </w:p>
    <w:p w:rsidR="007A289C" w:rsidRPr="00B24121" w:rsidRDefault="007A289C" w:rsidP="000E0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121">
        <w:rPr>
          <w:rFonts w:ascii="Times New Roman" w:hAnsi="Times New Roman" w:cs="Times New Roman"/>
          <w:sz w:val="24"/>
          <w:szCs w:val="24"/>
        </w:rPr>
        <w:t>2. Утвердить Методику расчета платы за коммерческий наем жилых помещений муниципального жилищного фонда коммерческого использования согласно приложению 2, к настоящему Решению.</w:t>
      </w:r>
    </w:p>
    <w:p w:rsidR="009674E5" w:rsidRPr="00B24121" w:rsidRDefault="007A289C" w:rsidP="000E0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121">
        <w:rPr>
          <w:rFonts w:ascii="Times New Roman" w:hAnsi="Times New Roman" w:cs="Times New Roman"/>
          <w:sz w:val="24"/>
          <w:szCs w:val="24"/>
        </w:rPr>
        <w:t xml:space="preserve">3. Для расчета платы за коммерческий наем жилых помещений установить базовую ставку стоимости 1 кв. м в год </w:t>
      </w:r>
      <w:r w:rsidR="00B24121" w:rsidRPr="00B24121">
        <w:rPr>
          <w:rFonts w:ascii="Times New Roman" w:hAnsi="Times New Roman" w:cs="Times New Roman"/>
          <w:sz w:val="24"/>
          <w:szCs w:val="24"/>
        </w:rPr>
        <w:t xml:space="preserve">- </w:t>
      </w:r>
      <w:r w:rsidR="009674E5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B97B0B">
        <w:rPr>
          <w:rFonts w:ascii="Times New Roman" w:hAnsi="Times New Roman" w:cs="Times New Roman"/>
          <w:sz w:val="24"/>
          <w:szCs w:val="24"/>
        </w:rPr>
        <w:t>1,5</w:t>
      </w:r>
      <w:r w:rsidRPr="00B24121">
        <w:rPr>
          <w:rFonts w:ascii="Times New Roman" w:hAnsi="Times New Roman" w:cs="Times New Roman"/>
          <w:sz w:val="24"/>
          <w:szCs w:val="24"/>
        </w:rPr>
        <w:t xml:space="preserve">% от </w:t>
      </w:r>
      <w:r w:rsidR="009674E5">
        <w:rPr>
          <w:rFonts w:ascii="Times New Roman" w:hAnsi="Times New Roman" w:cs="Times New Roman"/>
          <w:sz w:val="24"/>
          <w:szCs w:val="24"/>
        </w:rPr>
        <w:t>средней рыночной стоимости 1 кв.м. общей площади жилого помещения в Республике Бурятия, установленную на 1 января текущего года</w:t>
      </w:r>
      <w:r w:rsidRPr="00B24121">
        <w:rPr>
          <w:rFonts w:ascii="Times New Roman" w:hAnsi="Times New Roman" w:cs="Times New Roman"/>
          <w:sz w:val="24"/>
          <w:szCs w:val="24"/>
        </w:rPr>
        <w:t>.</w:t>
      </w:r>
    </w:p>
    <w:p w:rsidR="007A289C" w:rsidRPr="00B24121" w:rsidRDefault="00B24121" w:rsidP="000E0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121">
        <w:rPr>
          <w:rFonts w:ascii="Times New Roman" w:hAnsi="Times New Roman" w:cs="Times New Roman"/>
          <w:sz w:val="24"/>
          <w:szCs w:val="24"/>
        </w:rPr>
        <w:t>4</w:t>
      </w:r>
      <w:r w:rsidR="007A289C" w:rsidRPr="00B24121">
        <w:rPr>
          <w:rFonts w:ascii="Times New Roman" w:hAnsi="Times New Roman" w:cs="Times New Roman"/>
          <w:sz w:val="24"/>
          <w:szCs w:val="24"/>
        </w:rPr>
        <w:t xml:space="preserve">. Признать утратившим силу решение Совета депутатов </w:t>
      </w:r>
      <w:r w:rsidRPr="00B24121"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«Город Гусиноозерск» от 25.05.2015</w:t>
      </w:r>
      <w:r w:rsidR="00D22EA5">
        <w:rPr>
          <w:rFonts w:ascii="Times New Roman" w:hAnsi="Times New Roman" w:cs="Times New Roman"/>
          <w:sz w:val="24"/>
          <w:szCs w:val="24"/>
        </w:rPr>
        <w:t xml:space="preserve"> </w:t>
      </w:r>
      <w:r w:rsidRPr="00B24121">
        <w:rPr>
          <w:rFonts w:ascii="Times New Roman" w:hAnsi="Times New Roman" w:cs="Times New Roman"/>
          <w:sz w:val="24"/>
          <w:szCs w:val="24"/>
        </w:rPr>
        <w:t xml:space="preserve">№116 </w:t>
      </w:r>
      <w:r>
        <w:rPr>
          <w:rFonts w:ascii="Times New Roman" w:hAnsi="Times New Roman" w:cs="Times New Roman"/>
          <w:sz w:val="24"/>
          <w:szCs w:val="24"/>
        </w:rPr>
        <w:t>«О</w:t>
      </w:r>
      <w:r w:rsidRPr="00B24121">
        <w:rPr>
          <w:rFonts w:ascii="Times New Roman" w:hAnsi="Times New Roman" w:cs="Times New Roman"/>
          <w:sz w:val="24"/>
          <w:szCs w:val="24"/>
        </w:rPr>
        <w:t>б утверждении положения о порядке создания,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B24121">
        <w:rPr>
          <w:rFonts w:ascii="Times New Roman" w:hAnsi="Times New Roman" w:cs="Times New Roman"/>
          <w:sz w:val="24"/>
          <w:szCs w:val="24"/>
        </w:rPr>
        <w:t xml:space="preserve"> использования жилых помещений жилищного фонда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B24121">
        <w:rPr>
          <w:rFonts w:ascii="Times New Roman" w:hAnsi="Times New Roman" w:cs="Times New Roman"/>
          <w:sz w:val="24"/>
          <w:szCs w:val="24"/>
        </w:rPr>
        <w:t xml:space="preserve">оммерческого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МО ГП </w:t>
      </w:r>
      <w:r w:rsidRPr="00B2412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Город Г</w:t>
      </w:r>
      <w:r w:rsidRPr="00B24121">
        <w:rPr>
          <w:rFonts w:ascii="Times New Roman" w:hAnsi="Times New Roman" w:cs="Times New Roman"/>
          <w:sz w:val="24"/>
          <w:szCs w:val="24"/>
        </w:rPr>
        <w:t>усиноозерск»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B24121">
        <w:rPr>
          <w:rFonts w:ascii="Times New Roman" w:hAnsi="Times New Roman" w:cs="Times New Roman"/>
          <w:sz w:val="24"/>
          <w:szCs w:val="24"/>
        </w:rPr>
        <w:t xml:space="preserve">о договорам коммерческого найма» </w:t>
      </w:r>
    </w:p>
    <w:p w:rsidR="00E20A2C" w:rsidRPr="00E20A2C" w:rsidRDefault="00B24121" w:rsidP="00E20A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4121">
        <w:rPr>
          <w:rFonts w:ascii="Times New Roman" w:hAnsi="Times New Roman" w:cs="Times New Roman"/>
          <w:sz w:val="24"/>
          <w:szCs w:val="24"/>
        </w:rPr>
        <w:t>5</w:t>
      </w:r>
      <w:r w:rsidR="007A289C" w:rsidRPr="00B24121">
        <w:rPr>
          <w:rFonts w:ascii="Times New Roman" w:hAnsi="Times New Roman" w:cs="Times New Roman"/>
          <w:sz w:val="24"/>
          <w:szCs w:val="24"/>
        </w:rPr>
        <w:t xml:space="preserve">. </w:t>
      </w:r>
      <w:r w:rsidRPr="00B24121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 момента его опубликования (обнародования) и подлежит размещению на официальном сайте Администрации МО «Город Гусиноозерск» </w:t>
      </w:r>
      <w:r w:rsidR="00E20A2C" w:rsidRPr="00E20A2C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E20A2C" w:rsidRPr="00E20A2C">
        <w:rPr>
          <w:rFonts w:ascii="Times New Roman" w:hAnsi="Times New Roman"/>
          <w:sz w:val="24"/>
          <w:szCs w:val="24"/>
        </w:rPr>
        <w:t>https://admingus.gosuslugi.ru/</w:t>
      </w:r>
      <w:r w:rsidR="00E20A2C" w:rsidRPr="00E20A2C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7A289C" w:rsidRDefault="007A289C" w:rsidP="000E0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5C2" w:rsidRPr="00B24121" w:rsidRDefault="002225C2" w:rsidP="000E0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2D31" w:rsidRPr="00B24121" w:rsidRDefault="00E544DB" w:rsidP="00C350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</w:t>
      </w:r>
      <w:r w:rsidR="00EB2D31" w:rsidRPr="00B241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50BD">
        <w:rPr>
          <w:rFonts w:ascii="Times New Roman" w:hAnsi="Times New Roman" w:cs="Times New Roman"/>
          <w:b/>
          <w:sz w:val="24"/>
          <w:szCs w:val="24"/>
        </w:rPr>
        <w:t>МО ГП</w:t>
      </w:r>
      <w:r w:rsidR="00EB2D31" w:rsidRPr="00B24121">
        <w:rPr>
          <w:rFonts w:ascii="Times New Roman" w:hAnsi="Times New Roman" w:cs="Times New Roman"/>
          <w:b/>
          <w:sz w:val="24"/>
          <w:szCs w:val="24"/>
        </w:rPr>
        <w:t xml:space="preserve"> «Город </w:t>
      </w:r>
      <w:proofErr w:type="gramStart"/>
      <w:r w:rsidR="00EB2D31" w:rsidRPr="00B24121">
        <w:rPr>
          <w:rFonts w:ascii="Times New Roman" w:hAnsi="Times New Roman" w:cs="Times New Roman"/>
          <w:b/>
          <w:sz w:val="24"/>
          <w:szCs w:val="24"/>
        </w:rPr>
        <w:t xml:space="preserve">Гусиноозерск»   </w:t>
      </w:r>
      <w:proofErr w:type="gramEnd"/>
      <w:r w:rsidR="000E070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В.М. Дакич</w:t>
      </w:r>
    </w:p>
    <w:p w:rsidR="001F270D" w:rsidRDefault="001F270D" w:rsidP="000E0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25C2" w:rsidRPr="00B24121" w:rsidRDefault="002225C2" w:rsidP="000E0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50BD" w:rsidRDefault="001F270D" w:rsidP="000E0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4121">
        <w:rPr>
          <w:rFonts w:ascii="Times New Roman" w:hAnsi="Times New Roman" w:cs="Times New Roman"/>
          <w:b/>
          <w:sz w:val="24"/>
          <w:szCs w:val="24"/>
        </w:rPr>
        <w:t xml:space="preserve">Председатель Совета депутатов </w:t>
      </w:r>
    </w:p>
    <w:p w:rsidR="001F270D" w:rsidRDefault="00C350BD" w:rsidP="000E0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 ГП </w:t>
      </w:r>
      <w:r w:rsidR="001F270D" w:rsidRPr="00B24121">
        <w:rPr>
          <w:rFonts w:ascii="Times New Roman" w:hAnsi="Times New Roman" w:cs="Times New Roman"/>
          <w:b/>
          <w:sz w:val="24"/>
          <w:szCs w:val="24"/>
        </w:rPr>
        <w:t xml:space="preserve">«Город </w:t>
      </w:r>
      <w:proofErr w:type="gramStart"/>
      <w:r w:rsidR="001F270D" w:rsidRPr="00B24121">
        <w:rPr>
          <w:rFonts w:ascii="Times New Roman" w:hAnsi="Times New Roman" w:cs="Times New Roman"/>
          <w:b/>
          <w:sz w:val="24"/>
          <w:szCs w:val="24"/>
        </w:rPr>
        <w:t xml:space="preserve">Гусиноозерск»   </w:t>
      </w:r>
      <w:proofErr w:type="gramEnd"/>
      <w:r w:rsidR="000E070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2225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070C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3A2C9B">
        <w:rPr>
          <w:rFonts w:ascii="Times New Roman" w:hAnsi="Times New Roman" w:cs="Times New Roman"/>
          <w:b/>
          <w:sz w:val="24"/>
          <w:szCs w:val="24"/>
        </w:rPr>
        <w:t xml:space="preserve">Е.В. </w:t>
      </w:r>
      <w:r w:rsidR="003A2C9B" w:rsidRPr="003A2C9B">
        <w:rPr>
          <w:rFonts w:ascii="Times New Roman" w:hAnsi="Times New Roman" w:cs="Times New Roman"/>
          <w:b/>
          <w:sz w:val="24"/>
          <w:szCs w:val="24"/>
        </w:rPr>
        <w:t>Крестьянских</w:t>
      </w:r>
    </w:p>
    <w:p w:rsidR="002B20F9" w:rsidRDefault="002B20F9" w:rsidP="00665AF6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p w:rsidR="00B24121" w:rsidRDefault="00FC5E45" w:rsidP="00665AF6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FC5E45"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Приложение </w:t>
      </w:r>
      <w:r w:rsidR="00EB6E00">
        <w:rPr>
          <w:rFonts w:ascii="Times New Roman" w:eastAsia="Times New Roman" w:hAnsi="Times New Roman" w:cs="Times New Roman"/>
          <w:sz w:val="18"/>
          <w:szCs w:val="18"/>
        </w:rPr>
        <w:t xml:space="preserve">1 </w:t>
      </w:r>
      <w:r w:rsidRPr="00FC5E45">
        <w:rPr>
          <w:rFonts w:ascii="Times New Roman" w:eastAsia="Times New Roman" w:hAnsi="Times New Roman" w:cs="Times New Roman"/>
          <w:sz w:val="18"/>
          <w:szCs w:val="18"/>
        </w:rPr>
        <w:t xml:space="preserve">к </w:t>
      </w:r>
      <w:r w:rsidR="00B24121">
        <w:rPr>
          <w:rFonts w:ascii="Times New Roman" w:eastAsia="Times New Roman" w:hAnsi="Times New Roman" w:cs="Times New Roman"/>
          <w:sz w:val="18"/>
          <w:szCs w:val="18"/>
        </w:rPr>
        <w:t xml:space="preserve">решению Совета депутатов </w:t>
      </w:r>
    </w:p>
    <w:p w:rsidR="00FC5E45" w:rsidRPr="00FC5E45" w:rsidRDefault="00B24121" w:rsidP="00665AF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МО ГП «Город Гусиноозерск»</w:t>
      </w:r>
    </w:p>
    <w:p w:rsidR="00FC5E45" w:rsidRPr="00FC5E45" w:rsidRDefault="00665AF6" w:rsidP="00665AF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о</w:t>
      </w:r>
      <w:r w:rsidR="00FC5E45" w:rsidRPr="00FC5E45">
        <w:rPr>
          <w:rFonts w:ascii="Times New Roman" w:eastAsia="Times New Roman" w:hAnsi="Times New Roman" w:cs="Times New Roman"/>
          <w:sz w:val="18"/>
          <w:szCs w:val="18"/>
        </w:rPr>
        <w:t>т «</w:t>
      </w:r>
      <w:r>
        <w:rPr>
          <w:rFonts w:ascii="Times New Roman" w:eastAsia="Times New Roman" w:hAnsi="Times New Roman" w:cs="Times New Roman"/>
          <w:sz w:val="18"/>
          <w:szCs w:val="18"/>
        </w:rPr>
        <w:t>03</w:t>
      </w:r>
      <w:r w:rsidR="00FC5E45" w:rsidRPr="00FC5E45">
        <w:rPr>
          <w:rFonts w:ascii="Times New Roman" w:eastAsia="Times New Roman" w:hAnsi="Times New Roman" w:cs="Times New Roman"/>
          <w:sz w:val="18"/>
          <w:szCs w:val="18"/>
        </w:rPr>
        <w:t xml:space="preserve">»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октября </w:t>
      </w:r>
      <w:r w:rsidR="00FC5E45" w:rsidRPr="00FC5E45">
        <w:rPr>
          <w:rFonts w:ascii="Times New Roman" w:eastAsia="Times New Roman" w:hAnsi="Times New Roman" w:cs="Times New Roman"/>
          <w:sz w:val="18"/>
          <w:szCs w:val="18"/>
        </w:rPr>
        <w:t>202</w:t>
      </w:r>
      <w:r w:rsidR="00E544DB">
        <w:rPr>
          <w:rFonts w:ascii="Times New Roman" w:eastAsia="Times New Roman" w:hAnsi="Times New Roman" w:cs="Times New Roman"/>
          <w:sz w:val="18"/>
          <w:szCs w:val="18"/>
        </w:rPr>
        <w:t>4</w:t>
      </w:r>
      <w:r w:rsidR="00FC5E45" w:rsidRPr="00FC5E45">
        <w:rPr>
          <w:rFonts w:ascii="Times New Roman" w:eastAsia="Times New Roman" w:hAnsi="Times New Roman" w:cs="Times New Roman"/>
          <w:sz w:val="18"/>
          <w:szCs w:val="18"/>
        </w:rPr>
        <w:t xml:space="preserve"> г. № </w:t>
      </w:r>
      <w:r>
        <w:rPr>
          <w:rFonts w:ascii="Times New Roman" w:eastAsia="Times New Roman" w:hAnsi="Times New Roman" w:cs="Times New Roman"/>
          <w:sz w:val="18"/>
          <w:szCs w:val="18"/>
        </w:rPr>
        <w:t>50</w:t>
      </w:r>
    </w:p>
    <w:p w:rsidR="00FC5E45" w:rsidRPr="00FC5E45" w:rsidRDefault="00FC5E45" w:rsidP="00665AF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5E45" w:rsidRPr="00FC5E45" w:rsidRDefault="00FC5E45" w:rsidP="00FC5E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5E45" w:rsidRPr="00FC5E45" w:rsidRDefault="00FC5E45" w:rsidP="00FC5E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121" w:rsidRPr="00B24121" w:rsidRDefault="00B24121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ПОЛОЖЕНИЕ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О КОММЕРЧЕСКОМ НАЙМЕ ЖИЛЫХ ПОМЕЩЕНИЙ,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НАХОДЯЩИХСЯ В СОБСТВЕННОСТИ </w:t>
      </w:r>
      <w:r w:rsidR="00266A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МО ГП «ГОРОД ГУСИНООЗЕРСК»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B24121" w:rsidRPr="00B24121" w:rsidRDefault="00B24121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1. ОБЩИЕ ПОЛОЖЕНИЯ</w:t>
      </w:r>
    </w:p>
    <w:p w:rsid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1.1. Настоящее Положение о коммерческом найме жилых помещений, находящихся в собственности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ГП «Город Гусиноозерск»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(далее по тексту - Положение) разработано в соответствии с Конституцией Российской Федерации, Гражданским кодексом Российской Федерации, Жилищным кодексом Российской Федерации, Уставом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ГП «Город Гусиноозерск»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определяет порядок и условия коммерческого найма жилых помещений, находящихся в собственности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ГП «Город Гусиноозерск»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1.2. Коммерческий наем жилых помещений представляет собой основанное на договоре срочное, возмездное пользование жилыми помещениями, находящимися в собственности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ГП «Город Гусиноозерск»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в соответствии с их назначением.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1.3. Основным документом, регулирующим отношения </w:t>
      </w:r>
      <w:proofErr w:type="spellStart"/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Наймодателя</w:t>
      </w:r>
      <w:proofErr w:type="spellEnd"/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 Нанимателем, является договор коммерческого найма жилого помещения, заключаемый в письмен</w:t>
      </w:r>
      <w:r w:rsidR="00EB6E0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ной форме.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Договор коммерческого найма жилого помещения - соглашение, по которому собственник жилого помещения (далее - Наймодатель) передает другой стороне (далее - Наниматель) жилое помещение за плату во временное владение и (или) пользование, а Наниматель обязуется использовать его в соответствии с назначением и своевременно выполнять обязательства по договору. Договор коммерческого найма жилого помещения считается заключенным с момента его подписания Наймодателем и Нанимателем.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 договоре коммерческого найма жилого помещения должны быть указаны члены семьи Нанимателя, которые будут постоянно проживать с Нанимателем. Наниматель обязан ознакомить их с условиями договора коммерческого найма жилого помещения.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1.4. Передача жилого помещения осуществляется на основании акта передачи жилого помещения, являющегося неотъемлемой частью договора по передаче жилого помещения в коммерческий наем.</w:t>
      </w:r>
    </w:p>
    <w:p w:rsidR="007F49E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Оформление акта передачи жилого помещения в коммерческий наем осуществляется специалистом Администрации 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«Город Гусиноозерск»</w:t>
      </w:r>
      <w:r w:rsidR="007F49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подписывается Главой Администрации МО «Город Гусиноозерск».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1.5. Объектом договора коммерческого найма жилого помещения может быть изолированное жилое помещение, пригодное для проживания, в виде отдельной квартиры или комнаты с долей в праве на места общего пользования, благоустроенное применительно к условиям населенных пунктов 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МО </w:t>
      </w:r>
      <w:r w:rsidR="009674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ГП 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«</w:t>
      </w:r>
      <w:r w:rsidR="009674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Город Гусиноозерск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отвечающее санитарным и техническим нормам.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1.6. Сдача жилого помещения в коммерческий наем не влечет передачу права собственности на него.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1.7. По договору коммерческого найма нанимателю передается жилое помещение, не обремененное правами иных лиц.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1.8. Предоставление жилых помещений по договору коммерческого найма жилого помещения не связано с очередностью предоставления гражданам жилых помещений по договорам социального найма.</w:t>
      </w:r>
    </w:p>
    <w:p w:rsid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1.9. Наниматель имеет право на заключение договора страхования помещения, сдаваемого по договорам коммерческого найма.</w:t>
      </w:r>
    </w:p>
    <w:p w:rsidR="009674E5" w:rsidRDefault="009674E5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1.10. Постоянная регистрация граждан в жилых помещениях, передаваемых по договорам коммерческого найма не предусмотрена.</w:t>
      </w:r>
    </w:p>
    <w:p w:rsidR="009674E5" w:rsidRDefault="009674E5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1.11. По заявлению гражданин может быть зарегистрирован по месту пребывания в жилом помещении, передаваемом по договору коммерческого найма на срок действия такого договора.  </w:t>
      </w:r>
    </w:p>
    <w:p w:rsidR="00B24121" w:rsidRDefault="00B24121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2. УСЛОВИЯ КОММЕРЧЕСКОГО НАЙМА</w:t>
      </w:r>
    </w:p>
    <w:p w:rsidR="0091015A" w:rsidRPr="00B24121" w:rsidRDefault="0091015A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B24121" w:rsidRPr="00B24121" w:rsidRDefault="00B24121" w:rsidP="006C320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2.1. Наймодателем жилого помещения по договору коммерческого найма жилого помещения является администрация 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«Город Гусиноозерск»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(далее – 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 тексту 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дминистрация). Платежи за коммерческий наем жилого помещения поступают в бюджет 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ГП «Город Гусиноозерск»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2.2. Нанимателем жилого помещения по договору коммерческого найма жилого помещения может быть только совершеннолетний гражданин, 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постоянно 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зарегистрированный на территории 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ГП «Город Гусиноозерск»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Преимущественное право на предоставление жилого помещения на условиях коммерческого найма имеют: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пенсионеры;</w:t>
      </w:r>
    </w:p>
    <w:p w:rsidR="00B24121" w:rsidRPr="00B24121" w:rsidRDefault="00B24121" w:rsidP="006C320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работники муницип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альных предприятий и учреждений,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приглашенные для работы в 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МО ГП «Город Гусиноозерск», 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специалисты (медицинские и педагогические работники, сотрудники правоохранительных органов, и др.) по ходатайствам руководителей организаций;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работники предприятий, расположенных на территории </w:t>
      </w:r>
      <w:r w:rsidR="006C320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ГП «Город Гусиноозерск»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 ходатайствам руководителей организаций;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- граждане, проживающие в частных домах, не соответствующих санитарно-техническим требованиям;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граждане, состоящие на учете на улучшение жилищных условий в соответствии с требованиями жилищного законодательства.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2.3. Учет граждан, желающих приобрести жилые помещения на условиях коммерческого найма, предусмотренных настоящим Положением, производится Администрацией.</w:t>
      </w:r>
    </w:p>
    <w:p w:rsidR="00AA2734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2.4. Договор коммерческого найма жилого помещения заключается на срок, опре</w:t>
      </w:r>
      <w:r w:rsidR="009635F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деленный договором на усмотрение </w:t>
      </w:r>
      <w:proofErr w:type="spellStart"/>
      <w:r w:rsidR="009635F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Наймодателя</w:t>
      </w:r>
      <w:proofErr w:type="spellEnd"/>
      <w:r w:rsidR="009635F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2.5. Прекращение Нанимателем трудовой деятельности, с учетом которой предоставлено жилое помещение на условиях коммерческого найма, является основанием для расторжения договора коммерческого найма жилого помещения. В этом случае Наймодатель вправе требовать от Нанимателя освобождения жилого помещения.</w:t>
      </w:r>
    </w:p>
    <w:p w:rsidR="00AA2734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2.6. По истечении договора коммерческого найма, при необходимости, Наниматель вправе обратиться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 жилищную комиссию при А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дминистрации 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ГП «Город Гусиноозерск»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(далее - жилищная комиссия) с заявлением о заключении нового договора коммерческого найма. 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Наниматель, надлежащим образом исполнявший свои обязанности, имеет при прочих равных условиях преимущественное право перед другими лицами на возобновление договора коммерческого найма.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2.7. В случае смерти Нанимателя либо признания его недееспособным или его выбытия из жилого помещения договор коммерческого найма жилого помещения продолжает действовать на тех же условиях, а Нанимателем становится один из граждан, постоянно проживающих с прежним Нанимателем и указанных в договоре коммерческого найма, по общему согласию между ними. Наймодатель не вправе отказать такому гражданину во вступлении в договор на оставшийся срок его действия.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 отсутствии соглашения между совершеннолетними гражданами, указанными в договоре коммерческого найма жилого помещения в качестве постоянно проживающих с Нанимателем, все граждане, постоянно проживающие в жилом помещении, становятся сонанимателями по договору коммерческого найма жилого помещения в соответствии с частью 2 статьи 686 Гражданского кодекса Российской Федерации.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2.8. Договор коммерческого найма жилого помещения сохраняет действие при временном отсутствии Нанимателя. При этом Наниматель или по его поручению 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уполномоченное лицо обязаны вносить плату за жилое помещение, коммунальные и прочие платежи, если иное не установлено нормами гражданского законодательства.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2.9. Наниматель несет ответственность перед Наймодателем за действия граждан, совместно проживающих с ним в жилом помещении, предоставленном ему по договору коммерческого найма жилого помещения, которые нарушают условия договора коммерческого найма жилого помещения.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случае заключения Нанимателем с совместно проживающими с ним гражданами договора о солидарной ответственности при условии уведомления об этом </w:t>
      </w:r>
      <w:proofErr w:type="spellStart"/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Наймодателя</w:t>
      </w:r>
      <w:proofErr w:type="spellEnd"/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указанные граждане несут солидарную с Нанимателем ответственность перед Наймодателем.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2.10. Если Наниматель не возвратил жилое помещение либо возвратил его несвоевременно, Наймодатель вправе потребовать от Нанимателя внесения платы за жилое помещение за все время просрочки. В случае, когда указанная плата не покрывает причиненных </w:t>
      </w:r>
      <w:proofErr w:type="spellStart"/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Наймодателю</w:t>
      </w:r>
      <w:proofErr w:type="spellEnd"/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убытков, он может потребовать их возмещения в полном объеме.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2.11. Наймодатель за свой счет производит капитальный ремонт переданного в наем жилого помещения. По согласованию с Наймодателем Наниматель имеет право произвести капитальный ремонт за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свой счет без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з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ачета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расходов в счет платы за наем.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2.12. При освобождении Нанимателем жилого помещения по окончании срока договора или расторжении договора коммерческого найма в случае ненадлежащего состояния жилого помещения он обязан оплатить </w:t>
      </w:r>
      <w:proofErr w:type="spellStart"/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Наймодателю</w:t>
      </w:r>
      <w:proofErr w:type="spellEnd"/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стоимость не произведенного им и входящего в его обязанности текущего ремонта помещений или произвести его за свой счет, а также оплатить задолженность по всем дополнительным обязательствам, о которых он был извещен заранее.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2.13. Наниматель обязан в установленные договором коммерческого найма жилого помещения сроки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открыть лицевые счета на свое имя и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вносить плату за коммерческий наем жилого помещения, </w:t>
      </w:r>
      <w:r w:rsidR="00AA2734" w:rsidRP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открыть лицевые счета на свое имя 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и 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своевременно вносить платежи за жилищно-коммунальные и иные услуги, а также принимать долевое участие в расходах по содержанию общего имущества дома и придомовой территории.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2.14. Наниматель не вправе без письменного согласия </w:t>
      </w:r>
      <w:proofErr w:type="spellStart"/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Наймодателя</w:t>
      </w:r>
      <w:proofErr w:type="spellEnd"/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вселять в жилое помещение лиц, не указанных в договоре коммерческого найма жилого помещения.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2.15. Иные права и обязанности </w:t>
      </w:r>
      <w:proofErr w:type="spellStart"/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Наймодателя</w:t>
      </w:r>
      <w:proofErr w:type="spellEnd"/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Нанимателя жилого помещения по договору коммерческого найма, а также порядок и условия изменения и расторжения договора коммерческого найма жилого помещения определяются договором коммерческого найма и действующим законодательством.</w:t>
      </w:r>
    </w:p>
    <w:p w:rsid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2.16. 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Передача жилого помещения предоставленного по договору коммерческого найма в субаренду запрещена.</w:t>
      </w:r>
    </w:p>
    <w:p w:rsidR="009674E5" w:rsidRDefault="009674E5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2.17.  Текущий ремонт осуществляется за счет </w:t>
      </w:r>
      <w:r w:rsidR="008B5E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средств нанимателя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9674E5" w:rsidRPr="00B24121" w:rsidRDefault="009674E5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9674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 текущему ремонту занимаемого жилого помещения, выполняемому нанимателем за свой счет, относится побелка, окраска и оклейка стен, потолков, окраска полов, дверей, подоконников, оконных переплетов с внутрен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ней стороны, радиаторов,</w:t>
      </w:r>
      <w:r w:rsidRPr="009674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а также замена оконных и дверных приборов, </w:t>
      </w:r>
      <w:r w:rsidR="008B5E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замена или ремонт сантехники (ванна, раковина, унитаз), </w:t>
      </w:r>
      <w:r w:rsidRPr="009674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ремонт внутриквартирного инженерного оборудования (электропроводки, холодного и горячего водоснабжения,</w:t>
      </w:r>
      <w:r w:rsidR="008B5E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теплоснабжения, газоснабжения), замена, поверка счетчиков холодного</w:t>
      </w:r>
      <w:r w:rsidR="00687B0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горячего водоснабжения, теплосч</w:t>
      </w:r>
      <w:r w:rsidR="008B5E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етчика.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B24121" w:rsidRPr="00B24121" w:rsidRDefault="00B24121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3. ПОРЯДОК ПРЕДОСТАВЛЕНИЯ ЖИЛЫХ ПОМЕЩЕНИЙ</w:t>
      </w:r>
    </w:p>
    <w:p w:rsidR="00B24121" w:rsidRDefault="00B24121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ПО ДОГОВОРАМ КОММЕРЧЕСКОГО НАЙМА</w:t>
      </w:r>
    </w:p>
    <w:p w:rsidR="00AA2734" w:rsidRPr="00B24121" w:rsidRDefault="00AA2734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3.1. Предоставление гражданам жилых помещений по договору коммерческого найма жилого помещения осуществляется на основании постановления главы 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дминистрации 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«Город Гусиноозерск»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 учетом решения жилищной комиссии.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3.2. Основанием для вселения в жилое помещение, предоставляемое по договору коммерческого найма, является договор коммерческого найма жилого помещения, заключенный между Наймодателем и Нанимателем в порядке и на условиях, установленный 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действующим законодательством и муниципальными правовыми актами, а также подписанный обеими сторонами договора акта-приема жилого помещения.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3.3. Для рассмотрения вопроса о возможности предоставления жилого помещения по договору коммерческого найма гражданин (далее - Заявитель) представляет уполномоченному специалисту 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дминистрации 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«Город Гусиноозерск»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следующие документы: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заявление о предоставлении помещения по договору коммерческого найма,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документ, удостоверяющий личность Заявителя, копии документов, удостоверяющие личность граждан, которые будут проживать вместе с Заявителем,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ходатайство от работодателя на предоставление жилого помещения по договору коммерческого найма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</w:t>
      </w:r>
    </w:p>
    <w:p w:rsidR="00B24121" w:rsidRPr="00B24121" w:rsidRDefault="00AA2734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 </w:t>
      </w:r>
      <w:r w:rsidR="00B24121"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справку </w:t>
      </w:r>
      <w:r w:rsidR="00B24121" w:rsidRPr="00B241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о регистрации заявителя и членов его семьи по месту жительства, запрашиваемые в органе, осуществляющем регистрационный учет по месту жительства указанных граждан и членов их семей.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иные документы по требованию жилищной комиссии.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3.4. Заявление о предоставлении жилого помещения Заявителю по договору коммерческого найма рассматривается жилищной комиссией</w:t>
      </w:r>
      <w:r w:rsidR="00AA273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 течении 30 рабочих дней.</w:t>
      </w:r>
    </w:p>
    <w:p w:rsidR="00B24121" w:rsidRPr="00B24121" w:rsidRDefault="00B24121" w:rsidP="003E3E9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3.5. После принятия </w:t>
      </w:r>
      <w:r w:rsidR="003E3E9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жилищной комиссией решения о предоставлении жилого помещения по договору коммерческого найма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специалистом администрации оформляется договор коммерческого найма жилого помещения, а Заявителю направляется письменное приглашение (далее - Приглашение) прибыть в назначенный день для заключения (подписания) договора в Администрацию.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Приглашение направляется Заявителю по указанному им в заявлении адресу или сообщается по телефону (на копии приглашения, о том, кому и по какому телефону сообщено, делается соответствующая отметка за подписью исполнителя).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3.7. В случае невозможности прибыть для получения </w:t>
      </w:r>
      <w:r w:rsidR="003E3E9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выписки из протокола заседания жилищной комиссии и 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заключения договора в срок указанный в приглашении Заявитель обязан любым удобным для него способом уведомить Администрацию об обстоятельствах, препятствующих явке.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3.7. Договор коммерческого найма жилого помещения должен быть заключен (подписан) Заявителем в срок не позднее 1 месяца с момента получения им Приглашения. В случае отсутствия Заявителя по указанному в заявлении адресу или возврате Приглашения в Администрацию, Заявитель считается уведомленным надлежащим образом.</w:t>
      </w:r>
    </w:p>
    <w:p w:rsidR="00B24121" w:rsidRPr="00B24121" w:rsidRDefault="00B24121" w:rsidP="003E3E9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3.8. В случае пропуска Заявителем срока, отведенного для заключения договора коммерческого найма жилого помещения по уважительной причине (болезнь, командировка и т.д.), этот срок продлевается при условии уведомления Администрации о невозможности заключения договора в указанный в Приглашении день.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B24121" w:rsidRPr="00B24121" w:rsidRDefault="00B24121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B24121" w:rsidRPr="00B24121" w:rsidRDefault="00B24121" w:rsidP="00B2412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4. ПОРЯДОК ОПЛАТЫ КОММЕРЧЕСКОГО НАЙМА ЖИЛОГО ПОМЕЩЕНИЯ</w:t>
      </w:r>
    </w:p>
    <w:p w:rsidR="003E3E9D" w:rsidRDefault="003E3E9D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4.1. Плата за жилое помещение и коммунальные услуги для Нанимателя жилого помещения, занимаемого по договору коммерческого найма муниципального жилищного фонда, включает в себя: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плату за пользование жилым помещением (плата за коммерческий наем);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плату за содержание жилого помещения, включающую в себя плату за услуги, работы по управлению многоквартирным домом, за содержание и текущий ремонт общего имущества в многоквартирном доме, а также за холодную воду, горячую воду, электрическую энергию, потребляемые при использовании и содержании общего имущества в многоквартирном доме, за отведение сточных вод в целях содержания общего имущества в многоквартирном доме (далее также - коммунальные ресурсы, потребляемые при использовании и содержании общего имущества в многоквартирном доме).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 плату за коммунальные услуги.</w:t>
      </w:r>
    </w:p>
    <w:p w:rsidR="00B24121" w:rsidRPr="00B24121" w:rsidRDefault="00B24121" w:rsidP="003E3E9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4.2. Плата за коммерческий наем жилого помещения устанавливается Администрацией </w:t>
      </w:r>
      <w:r w:rsidR="003E3E9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 «Город Гусиноозерск»</w:t>
      </w: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 соответствии с Методикой расчета.</w:t>
      </w:r>
    </w:p>
    <w:p w:rsidR="003E3E9D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Изменение платы за коммерческий наем жилого помещения </w:t>
      </w:r>
      <w:r w:rsidR="008B5E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осуществляется раз в год, на основании утвержденной постановлением Правительства РФ размера средней рыночной стоимости 1 кв.м. общей площади жилого помещения в Республике Бурятия, </w:t>
      </w:r>
      <w:r w:rsidR="003E3E9D" w:rsidRPr="003E3E9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начиная с года, следующего </w:t>
      </w:r>
      <w:r w:rsidR="008B5E3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 годом, в котором заключен договор коммерческого найма</w:t>
      </w:r>
      <w:r w:rsidR="003E3E9D" w:rsidRPr="003E3E9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Сроки внесения платы за коммерческий наем жилого помещения, порядок перечисления платы, а также порядок и сроки уведомления Нанимателя об изменении Наймодателем платы за коммерческий наем определяются договором коммерческого найма жилого помещения.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4.3. Размер платы за содержание и ремонт жилого помещения и коммунальные услуги устанавливается в соответствии с Жилищным кодексом Российской Федерации.</w:t>
      </w:r>
    </w:p>
    <w:p w:rsidR="00B24121" w:rsidRPr="00B24121" w:rsidRDefault="00B24121" w:rsidP="00B2412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412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Плата за содержание и ремонт жилого помещения и коммунальные услуги по договору коммерческого найма жилого помещения вносится Нанимателем независимо от факта пользования жилым помещением ежемесячно в сроки, предусмотренные договором коммерческого найма жилого помещения.</w:t>
      </w:r>
    </w:p>
    <w:p w:rsidR="000B7EF1" w:rsidRDefault="000B7EF1" w:rsidP="00D56922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B5E3F" w:rsidRDefault="008B5E3F" w:rsidP="00D56922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B5E3F" w:rsidRDefault="008B5E3F">
      <w:pPr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br w:type="page"/>
      </w:r>
    </w:p>
    <w:p w:rsidR="00D56922" w:rsidRPr="00D56922" w:rsidRDefault="00D56922" w:rsidP="00687B0D">
      <w:pPr>
        <w:spacing w:after="0" w:line="100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56922">
        <w:rPr>
          <w:rFonts w:ascii="Times New Roman" w:eastAsia="Times New Roman" w:hAnsi="Times New Roman" w:cs="Times New Roman"/>
          <w:color w:val="000000"/>
          <w:sz w:val="18"/>
          <w:szCs w:val="18"/>
        </w:rPr>
        <w:lastRenderedPageBreak/>
        <w:t xml:space="preserve">Приложение </w:t>
      </w:r>
      <w:r w:rsidR="00665AF6">
        <w:rPr>
          <w:rFonts w:ascii="Times New Roman" w:eastAsia="Times New Roman" w:hAnsi="Times New Roman" w:cs="Times New Roman"/>
          <w:color w:val="000000"/>
          <w:sz w:val="18"/>
          <w:szCs w:val="18"/>
        </w:rPr>
        <w:t>2</w:t>
      </w:r>
      <w:r w:rsidRPr="00D56922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к решению Совета депутатов</w:t>
      </w:r>
    </w:p>
    <w:p w:rsidR="00D56922" w:rsidRPr="00D56922" w:rsidRDefault="00D56922" w:rsidP="00687B0D">
      <w:pPr>
        <w:spacing w:after="0" w:line="100" w:lineRule="atLeast"/>
        <w:ind w:firstLine="567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D56922">
        <w:rPr>
          <w:rFonts w:ascii="Times New Roman" w:eastAsia="Times New Roman" w:hAnsi="Times New Roman" w:cs="Times New Roman"/>
          <w:color w:val="000000"/>
          <w:sz w:val="18"/>
          <w:szCs w:val="18"/>
        </w:rPr>
        <w:t>МО ГП «Город Гусиноозерск»</w:t>
      </w:r>
    </w:p>
    <w:p w:rsidR="00EB6E00" w:rsidRPr="00CF7636" w:rsidRDefault="00665AF6" w:rsidP="00687B0D">
      <w:pPr>
        <w:spacing w:after="0" w:line="100" w:lineRule="atLeast"/>
        <w:ind w:firstLine="567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о</w:t>
      </w:r>
      <w:r w:rsidR="007F49E1">
        <w:rPr>
          <w:rFonts w:ascii="Times New Roman" w:eastAsia="Times New Roman" w:hAnsi="Times New Roman" w:cs="Times New Roman"/>
          <w:color w:val="000000"/>
          <w:sz w:val="18"/>
          <w:szCs w:val="18"/>
        </w:rPr>
        <w:t>т «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03</w:t>
      </w:r>
      <w:r w:rsidR="007F49E1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октября </w:t>
      </w:r>
      <w:r w:rsidR="007F49E1">
        <w:rPr>
          <w:rFonts w:ascii="Times New Roman" w:eastAsia="Times New Roman" w:hAnsi="Times New Roman" w:cs="Times New Roman"/>
          <w:color w:val="000000"/>
          <w:sz w:val="18"/>
          <w:szCs w:val="18"/>
        </w:rPr>
        <w:t>2024</w:t>
      </w:r>
      <w:r w:rsidR="00D56922" w:rsidRPr="00D56922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г. №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50</w:t>
      </w:r>
    </w:p>
    <w:p w:rsidR="00D56922" w:rsidRDefault="00D56922" w:rsidP="00EB6E00">
      <w:pPr>
        <w:spacing w:after="0" w:line="100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6E00" w:rsidRPr="00CF7636" w:rsidRDefault="00EB6E00" w:rsidP="00EB6E00">
      <w:pPr>
        <w:spacing w:after="0" w:line="100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МЕТОДИКА РАСЧЕТА ПЛАТЫ</w:t>
      </w:r>
    </w:p>
    <w:p w:rsidR="00EB6E00" w:rsidRPr="00CF7636" w:rsidRDefault="00EB6E00" w:rsidP="00EB6E00">
      <w:pPr>
        <w:spacing w:after="0" w:line="100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 КОММЕРЧЕСКИЙ НАЕМ ЖИЛЫХ ПОМЕЩЕНИЙ МУНИЦИПАЛЬНОГО ЖИЛИЩНОГО ФОНДА КОММЕРЧЕСКОГО ИСПОЛЬЗОВАНИЯ</w:t>
      </w:r>
    </w:p>
    <w:p w:rsidR="00EB6E00" w:rsidRPr="00CF7636" w:rsidRDefault="00EB6E00" w:rsidP="00EB6E00">
      <w:pPr>
        <w:spacing w:after="0" w:line="100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B6E00" w:rsidRPr="00CF7636" w:rsidRDefault="00EB6E00" w:rsidP="00EB6E00">
      <w:pPr>
        <w:spacing w:after="0" w:line="100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EB6E00" w:rsidRPr="00CF7636" w:rsidRDefault="00EB6E00" w:rsidP="00EB6E00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1.1. Настоящая Методика разработана с целью создания методической базы по расчету платы за коммерческий наем.</w:t>
      </w:r>
    </w:p>
    <w:p w:rsidR="00EB6E00" w:rsidRPr="00CF7636" w:rsidRDefault="00EB6E00" w:rsidP="00EB6E00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1.2. Величина платы за коммерческий наем жилых помещений устанавливается дифференцированно в зависимости от качества жилого помещения, его благоустройства и месторасположения, в т.ч. качества строительного материала жилого помещения, износа здания, типа строения, благоустройства жилого помещения.</w:t>
      </w:r>
    </w:p>
    <w:p w:rsidR="00EB6E00" w:rsidRPr="00CF7636" w:rsidRDefault="00EB6E00" w:rsidP="00EB6E00">
      <w:pPr>
        <w:spacing w:after="0" w:line="100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Расчет платы за коммерческий наем жилых помещений муниципального жилищного фонда коммерческого использования</w:t>
      </w:r>
    </w:p>
    <w:p w:rsidR="00EB6E00" w:rsidRPr="00CF7636" w:rsidRDefault="00EB6E00" w:rsidP="00EB6E00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2.1. Месячная плата за коммерческий наем жилых помещений муниципального жилищного фонда рассчитывается по следующей формуле:</w:t>
      </w:r>
    </w:p>
    <w:p w:rsidR="00EB6E00" w:rsidRPr="00CF7636" w:rsidRDefault="00EB6E00" w:rsidP="00EB6E00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Н = (А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б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 S x К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1 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x К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 К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 К</w:t>
      </w:r>
      <w:r w:rsidR="00D56922" w:rsidRPr="00CF763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="00D56922"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D56922"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12,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где</w:t>
      </w:r>
    </w:p>
    <w:p w:rsidR="00EB6E00" w:rsidRPr="00CF7636" w:rsidRDefault="00EB6E00" w:rsidP="00EB6E00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базовая ставка стоимости 1 кв. м в год</w:t>
      </w:r>
      <w:r w:rsidR="00687B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(1,5</w:t>
      </w:r>
      <w:r w:rsidR="00D569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</w:t>
      </w:r>
      <w:r w:rsidR="008B5E3F">
        <w:rPr>
          <w:rFonts w:ascii="Times New Roman" w:eastAsia="Times New Roman" w:hAnsi="Times New Roman" w:cs="Times New Roman"/>
          <w:color w:val="000000"/>
          <w:sz w:val="24"/>
          <w:szCs w:val="24"/>
        </w:rPr>
        <w:t>от средней рыночной стоимости 1 кв.м. общей площади жилого помещения в Республике Бурятия</w:t>
      </w:r>
      <w:r w:rsidR="001965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66A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утвержденная приказом М</w:t>
      </w:r>
      <w:r w:rsidR="00687B0D">
        <w:rPr>
          <w:rFonts w:ascii="Times New Roman" w:eastAsia="Times New Roman" w:hAnsi="Times New Roman" w:cs="Times New Roman"/>
          <w:color w:val="000000"/>
          <w:sz w:val="24"/>
          <w:szCs w:val="24"/>
        </w:rPr>
        <w:t>инистерства строительства и жили</w:t>
      </w:r>
      <w:r w:rsidR="00266A09">
        <w:rPr>
          <w:rFonts w:ascii="Times New Roman" w:eastAsia="Times New Roman" w:hAnsi="Times New Roman" w:cs="Times New Roman"/>
          <w:color w:val="000000"/>
          <w:sz w:val="24"/>
          <w:szCs w:val="24"/>
        </w:rPr>
        <w:t>щно-коммунального хозяйства РФ</w:t>
      </w:r>
      <w:r w:rsidR="008B5E3F">
        <w:rPr>
          <w:rFonts w:ascii="Times New Roman" w:eastAsia="Times New Roman" w:hAnsi="Times New Roman" w:cs="Times New Roman"/>
          <w:color w:val="000000"/>
          <w:sz w:val="24"/>
          <w:szCs w:val="24"/>
        </w:rPr>
        <w:t>, при заключении нового договора коммерческого найма берется средняя рыночная стоимость 1 кв.м. в Республики Бурятия за квартал, в котором поступило заявление о заключении договора коммерческого найма</w:t>
      </w:r>
      <w:r w:rsidR="00D5692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B6E00" w:rsidRPr="00CF7636" w:rsidRDefault="00EB6E00" w:rsidP="00EB6E00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S - общая площадь жилого помещения;</w:t>
      </w:r>
    </w:p>
    <w:p w:rsidR="00EB6E00" w:rsidRPr="00CF7636" w:rsidRDefault="00EB6E00" w:rsidP="00EB6E00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1 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- коэффициент, учитывающий тип жилого помещения;</w:t>
      </w:r>
    </w:p>
    <w:p w:rsidR="00EB6E00" w:rsidRPr="00CF7636" w:rsidRDefault="00EB6E00" w:rsidP="00EB6E00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коэффициент благоустройства жилого помещения;</w:t>
      </w:r>
    </w:p>
    <w:p w:rsidR="00EB6E00" w:rsidRPr="00CF7636" w:rsidRDefault="00EB6E00" w:rsidP="00EB6E00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3 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- коэффициент зонирования;</w:t>
      </w:r>
    </w:p>
    <w:p w:rsidR="00EB6E00" w:rsidRPr="00CF7636" w:rsidRDefault="00EB6E00" w:rsidP="00EB6E00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4 </w:t>
      </w: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- коэффициент, отражающий категорию нанимателя</w:t>
      </w:r>
    </w:p>
    <w:p w:rsidR="00EB6E00" w:rsidRPr="00CF7636" w:rsidRDefault="00EB6E00" w:rsidP="00EB6E00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636">
        <w:rPr>
          <w:rFonts w:ascii="Times New Roman" w:eastAsia="Times New Roman" w:hAnsi="Times New Roman" w:cs="Times New Roman"/>
          <w:color w:val="000000"/>
          <w:sz w:val="24"/>
          <w:szCs w:val="24"/>
        </w:rPr>
        <w:t>2.2. Размер коэффициентов, применяемых для расчета платы за коммерческий наем (аренду) жилого помещения, определяется по таблицам: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9"/>
        <w:gridCol w:w="1128"/>
        <w:gridCol w:w="4327"/>
        <w:gridCol w:w="1888"/>
      </w:tblGrid>
      <w:tr w:rsidR="00EB6E00" w:rsidRPr="00CF7636" w:rsidTr="00F00A44"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Коэффициенты</w:t>
            </w:r>
          </w:p>
        </w:tc>
        <w:tc>
          <w:tcPr>
            <w:tcW w:w="5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Потребительские свойства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коэффициента</w:t>
            </w:r>
          </w:p>
        </w:tc>
      </w:tr>
      <w:tr w:rsidR="00EB6E00" w:rsidRPr="00CF7636" w:rsidTr="00F00A44">
        <w:trPr>
          <w:gridAfter w:val="2"/>
          <w:wAfter w:w="6215" w:type="dxa"/>
        </w:trPr>
        <w:tc>
          <w:tcPr>
            <w:tcW w:w="3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  <w:r w:rsidRPr="00CF7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качества жилого помещения</w:t>
            </w:r>
          </w:p>
        </w:tc>
      </w:tr>
      <w:tr w:rsidR="00EB6E00" w:rsidRPr="00CF7636" w:rsidTr="00F00A44"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стен: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</w:tc>
      </w:tr>
      <w:tr w:rsidR="00EB6E00" w:rsidRPr="00CF7636" w:rsidTr="00F00A44"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-кирпичные, каменные, монолитные, панельные, блочные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91015A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B6E00" w:rsidRPr="00CF7636" w:rsidTr="00F00A44"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-деревянные, смешанные, прочие материалы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B6E00" w:rsidRPr="00CF7636" w:rsidTr="00F00A44">
        <w:trPr>
          <w:gridAfter w:val="2"/>
          <w:wAfter w:w="6215" w:type="dxa"/>
        </w:trPr>
        <w:tc>
          <w:tcPr>
            <w:tcW w:w="3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rPr>
                <w:rFonts w:ascii="Times New Roman" w:hAnsi="Times New Roman" w:cs="Times New Roman"/>
              </w:rPr>
            </w:pPr>
            <w:r w:rsidRPr="00CF7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Показателиблагоустройства жилого помещения</w:t>
            </w:r>
          </w:p>
        </w:tc>
      </w:tr>
      <w:tr w:rsidR="00EB6E00" w:rsidRPr="00CF7636" w:rsidTr="00F00A44"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91015A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Жилые помещения</w:t>
            </w:r>
            <w:r w:rsidR="00EB6E00"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, имеющие все виды благоустройства (с централизованным холодным водоснабжением, отоплением и системой водоотведения)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91015A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B6E00" w:rsidRPr="00CF7636" w:rsidTr="00F00A44"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91015A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Жилые помещения</w:t>
            </w:r>
            <w:r w:rsidR="00EB6E00"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, где отсутствует один из видов благоустройства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91015A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B6E00" w:rsidRPr="00CF7636" w:rsidTr="00F00A44"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91015A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Жилые помещения</w:t>
            </w:r>
            <w:r w:rsidR="00EB6E00"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, где отсутствует два или более видов благоустройства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91015A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B6E00" w:rsidRPr="00CF7636" w:rsidTr="00F00A44">
        <w:trPr>
          <w:gridAfter w:val="2"/>
          <w:wAfter w:w="6215" w:type="dxa"/>
        </w:trPr>
        <w:tc>
          <w:tcPr>
            <w:tcW w:w="31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  <w:r w:rsidRPr="00CF7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месторасположения</w:t>
            </w:r>
          </w:p>
        </w:tc>
      </w:tr>
      <w:tr w:rsidR="00EB6E00" w:rsidRPr="00CF7636" w:rsidTr="00F00A44"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E00" w:rsidRP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Зона «А»</w:t>
            </w: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Больничный переулок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 В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еселая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Гагарина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Горького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6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Гусиноозерская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Заозерная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Калинина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Карла Маркса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Ключевская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Колхозная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Коммунистическая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ул. К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уйбышева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Локомотивная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Надежды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Переездный переулок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Почтовая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Проезжая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Проезжий переулок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Пушкина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Свердлова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Селенгинская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Серова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8-го Марта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Строител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ьная,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Фабричная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Шахтинская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Школьный переулок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Солнечн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ая, ул. Строителей, п. Энергетиков,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 xml:space="preserve"> 2 микрорайон, 6 микрорайон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FB0">
              <w:rPr>
                <w:rFonts w:ascii="Times New Roman" w:hAnsi="Times New Roman" w:cs="Times New Roman"/>
                <w:b/>
                <w:sz w:val="24"/>
                <w:szCs w:val="24"/>
              </w:rPr>
              <w:t>Зона «Б»</w:t>
            </w: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микрорайон, 9 микрорайон, пос. Мирный, ул. Афганская, ул. </w:t>
            </w:r>
            <w:r w:rsidR="0091015A" w:rsidRPr="003D7FB0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Байкальская, Вишневый</w:t>
            </w:r>
            <w:r w:rsidRPr="003D7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переулок, ул. Загустайская, ул. Песчаная, ул. </w:t>
            </w:r>
            <w:r w:rsidR="0091015A" w:rsidRPr="003D7FB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Степная, ул.</w:t>
            </w:r>
            <w:r w:rsidRPr="003D7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Хаянская, п. Луч, п. Кедровый, п. Солнечный, п. Восточный, Большая овражная, Демократическая, Лесная, Лесной переулок, Красногвардейская, Малая Овражная, Ольховая, Осиновая, Розовая, Сосновая, </w:t>
            </w:r>
            <w:r w:rsidR="0091015A" w:rsidRPr="003D7FB0">
              <w:rPr>
                <w:rFonts w:ascii="Times New Roman" w:eastAsia="Times New Roman" w:hAnsi="Times New Roman" w:cs="Times New Roman"/>
                <w:sz w:val="24"/>
                <w:szCs w:val="24"/>
              </w:rPr>
              <w:t>Измайловская, Пер.</w:t>
            </w:r>
            <w:r w:rsidRPr="003D7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измайловский, </w:t>
            </w:r>
            <w:r w:rsidR="0091015A" w:rsidRPr="003D7FB0">
              <w:rPr>
                <w:rFonts w:ascii="Times New Roman" w:eastAsia="Times New Roman" w:hAnsi="Times New Roman" w:cs="Times New Roman"/>
                <w:sz w:val="24"/>
                <w:szCs w:val="24"/>
              </w:rPr>
              <w:t>Глинная, Тихая, Березовая</w:t>
            </w:r>
            <w:r w:rsidRPr="003D7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Березовый переулок, Яблоневый переулок, Полынная, Короткая, Дальняя, </w:t>
            </w:r>
            <w:proofErr w:type="spellStart"/>
            <w:r w:rsidRPr="003D7FB0">
              <w:rPr>
                <w:rFonts w:ascii="Times New Roman" w:eastAsia="Times New Roman" w:hAnsi="Times New Roman" w:cs="Times New Roman"/>
                <w:sz w:val="24"/>
                <w:szCs w:val="24"/>
              </w:rPr>
              <w:t>Цыплова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D7FB0" w:rsidRP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F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Зона «В»</w:t>
            </w: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Первомайский, пос. Наран,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Запожарная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Водная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Володарского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Восточная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Высокая,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Линейная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Некрасова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Овражная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Оцимика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Плеханова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Профсоюзная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Разрезная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Северная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Сельхозная</w:t>
            </w:r>
            <w:proofErr w:type="spellEnd"/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Угольная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2-я Угольная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Бестужева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Юбилейная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Геологическая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Мичурина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Набережная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Островского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Пржевальского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Ранжурова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Рудничная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Тельмана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Урицкого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Фрунзе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Фрунзе переулок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Чехова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Южная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Ягодная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Ломоносова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Ватутина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6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Гвардейская</w:t>
            </w:r>
            <w:r w:rsidR="00D569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6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92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96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6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Рыбацкая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6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Транспортный переулок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Ушакова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Шоферская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6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Копровая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 xml:space="preserve"> Солнечн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6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Шоссейная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6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Береговая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7FB0" w:rsidRP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FB0">
              <w:rPr>
                <w:rFonts w:ascii="Times New Roman" w:hAnsi="Times New Roman" w:cs="Times New Roman"/>
                <w:b/>
                <w:sz w:val="24"/>
                <w:szCs w:val="24"/>
              </w:rPr>
              <w:t>Зона «Г»</w:t>
            </w: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C0D1C">
              <w:rPr>
                <w:rFonts w:ascii="Times New Roman" w:hAnsi="Times New Roman" w:cs="Times New Roman"/>
                <w:sz w:val="24"/>
                <w:szCs w:val="24"/>
              </w:rPr>
              <w:t>т. Загустай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остальная территория города</w:t>
            </w:r>
          </w:p>
          <w:p w:rsidR="003D7FB0" w:rsidRP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EB6E0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0,85</w:t>
            </w: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Default="003D7FB0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</w:p>
          <w:p w:rsidR="003D7FB0" w:rsidRPr="00CF7636" w:rsidRDefault="003D7FB0" w:rsidP="003D7FB0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EB6E00" w:rsidRPr="00CF7636" w:rsidTr="0091015A">
        <w:trPr>
          <w:trHeight w:val="1596"/>
        </w:trPr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Граждане - работники, состоящие в трудовых отношениях с бюджетными организациями всех уровней и муниципальными предприятиям</w:t>
            </w:r>
          </w:p>
          <w:p w:rsidR="00EB6E00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6E00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Пенсионеры</w:t>
            </w:r>
          </w:p>
          <w:p w:rsidR="00EB6E00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Многодетные</w:t>
            </w:r>
          </w:p>
          <w:p w:rsidR="00AB7EC1" w:rsidRPr="00CF7636" w:rsidRDefault="00AB7EC1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граждане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6E00" w:rsidRPr="00CF7636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6E00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6E00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  <w:p w:rsidR="00EB6E00" w:rsidRDefault="00EB6E00" w:rsidP="00F00A44">
            <w:pPr>
              <w:spacing w:after="0" w:line="100" w:lineRule="atLeas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  <w:p w:rsidR="00AB7EC1" w:rsidRPr="00CF7636" w:rsidRDefault="00AB7EC1" w:rsidP="00F00A44">
            <w:pPr>
              <w:spacing w:after="0" w:line="100" w:lineRule="atLeast"/>
              <w:ind w:firstLine="1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EB2D31" w:rsidRDefault="00EB2D31" w:rsidP="007F49E1">
      <w:pPr>
        <w:autoSpaceDE w:val="0"/>
        <w:autoSpaceDN w:val="0"/>
        <w:adjustRightInd w:val="0"/>
        <w:spacing w:after="0" w:line="240" w:lineRule="auto"/>
      </w:pPr>
    </w:p>
    <w:sectPr w:rsidR="00EB2D31" w:rsidSect="00B2412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70CC2"/>
    <w:multiLevelType w:val="hybridMultilevel"/>
    <w:tmpl w:val="4B22B124"/>
    <w:lvl w:ilvl="0" w:tplc="319C8BE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D145BF3"/>
    <w:multiLevelType w:val="hybridMultilevel"/>
    <w:tmpl w:val="68B8BA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7ACA"/>
    <w:rsid w:val="00005FE2"/>
    <w:rsid w:val="000122D3"/>
    <w:rsid w:val="00013DEA"/>
    <w:rsid w:val="000557FD"/>
    <w:rsid w:val="0006383D"/>
    <w:rsid w:val="00083569"/>
    <w:rsid w:val="000917DB"/>
    <w:rsid w:val="000B11DC"/>
    <w:rsid w:val="000B7EF1"/>
    <w:rsid w:val="000E070C"/>
    <w:rsid w:val="0013381E"/>
    <w:rsid w:val="001662EF"/>
    <w:rsid w:val="00167ACA"/>
    <w:rsid w:val="0017281C"/>
    <w:rsid w:val="0019658D"/>
    <w:rsid w:val="00197591"/>
    <w:rsid w:val="001A14FA"/>
    <w:rsid w:val="001E2704"/>
    <w:rsid w:val="001F270D"/>
    <w:rsid w:val="002225C2"/>
    <w:rsid w:val="00236638"/>
    <w:rsid w:val="00255689"/>
    <w:rsid w:val="00266A09"/>
    <w:rsid w:val="0029758D"/>
    <w:rsid w:val="002A1B0D"/>
    <w:rsid w:val="002B20F9"/>
    <w:rsid w:val="002D035B"/>
    <w:rsid w:val="002F0479"/>
    <w:rsid w:val="0035072A"/>
    <w:rsid w:val="003967C4"/>
    <w:rsid w:val="003A2C9B"/>
    <w:rsid w:val="003B0F9F"/>
    <w:rsid w:val="003D7FB0"/>
    <w:rsid w:val="003E1EAF"/>
    <w:rsid w:val="003E3E9D"/>
    <w:rsid w:val="003E56FE"/>
    <w:rsid w:val="00480357"/>
    <w:rsid w:val="0048302C"/>
    <w:rsid w:val="004C5C7B"/>
    <w:rsid w:val="004D7A07"/>
    <w:rsid w:val="00621384"/>
    <w:rsid w:val="00665AF6"/>
    <w:rsid w:val="00687B0D"/>
    <w:rsid w:val="006A785E"/>
    <w:rsid w:val="006A79E0"/>
    <w:rsid w:val="006C320F"/>
    <w:rsid w:val="00704823"/>
    <w:rsid w:val="007448AF"/>
    <w:rsid w:val="00777C68"/>
    <w:rsid w:val="007A289C"/>
    <w:rsid w:val="007A5781"/>
    <w:rsid w:val="007E7DAE"/>
    <w:rsid w:val="007F49E1"/>
    <w:rsid w:val="007F76EA"/>
    <w:rsid w:val="00820D2F"/>
    <w:rsid w:val="008A1C8C"/>
    <w:rsid w:val="008B5E3F"/>
    <w:rsid w:val="008F0708"/>
    <w:rsid w:val="0091015A"/>
    <w:rsid w:val="009257A0"/>
    <w:rsid w:val="009635FB"/>
    <w:rsid w:val="009674E5"/>
    <w:rsid w:val="00973CB3"/>
    <w:rsid w:val="009939A4"/>
    <w:rsid w:val="009E147A"/>
    <w:rsid w:val="009E4B81"/>
    <w:rsid w:val="009E58D5"/>
    <w:rsid w:val="00A510E3"/>
    <w:rsid w:val="00A63924"/>
    <w:rsid w:val="00AA2734"/>
    <w:rsid w:val="00AB7EC1"/>
    <w:rsid w:val="00AD6DE3"/>
    <w:rsid w:val="00B02D48"/>
    <w:rsid w:val="00B21BAE"/>
    <w:rsid w:val="00B24121"/>
    <w:rsid w:val="00B32997"/>
    <w:rsid w:val="00B74F06"/>
    <w:rsid w:val="00B81DA3"/>
    <w:rsid w:val="00B971FF"/>
    <w:rsid w:val="00B97B0B"/>
    <w:rsid w:val="00BC16A1"/>
    <w:rsid w:val="00BF11B0"/>
    <w:rsid w:val="00C350BD"/>
    <w:rsid w:val="00C92346"/>
    <w:rsid w:val="00C949BC"/>
    <w:rsid w:val="00CD1388"/>
    <w:rsid w:val="00CD7FEE"/>
    <w:rsid w:val="00CF0A96"/>
    <w:rsid w:val="00D119C0"/>
    <w:rsid w:val="00D22EA5"/>
    <w:rsid w:val="00D56922"/>
    <w:rsid w:val="00D608EC"/>
    <w:rsid w:val="00DF67AF"/>
    <w:rsid w:val="00E17147"/>
    <w:rsid w:val="00E20A2C"/>
    <w:rsid w:val="00E230EA"/>
    <w:rsid w:val="00E36FC0"/>
    <w:rsid w:val="00E544DB"/>
    <w:rsid w:val="00E56D0D"/>
    <w:rsid w:val="00EB2D31"/>
    <w:rsid w:val="00EB416A"/>
    <w:rsid w:val="00EB6E00"/>
    <w:rsid w:val="00F01964"/>
    <w:rsid w:val="00F07108"/>
    <w:rsid w:val="00F23B2E"/>
    <w:rsid w:val="00F30AB3"/>
    <w:rsid w:val="00F76ED5"/>
    <w:rsid w:val="00FC5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F07C5"/>
  <w15:docId w15:val="{74442296-EFA4-4855-BDEA-81577285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D31"/>
    <w:pPr>
      <w:ind w:left="720"/>
      <w:contextualSpacing/>
    </w:pPr>
  </w:style>
  <w:style w:type="table" w:styleId="a4">
    <w:name w:val="Table Grid"/>
    <w:basedOn w:val="a1"/>
    <w:uiPriority w:val="59"/>
    <w:rsid w:val="00EB2D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E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E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3626B-1808-4B8C-832F-35C304A88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3255</Words>
  <Characters>18556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2024-10-03T01:10:00Z</cp:lastPrinted>
  <dcterms:created xsi:type="dcterms:W3CDTF">2024-01-15T03:58:00Z</dcterms:created>
  <dcterms:modified xsi:type="dcterms:W3CDTF">2024-10-04T02:03:00Z</dcterms:modified>
</cp:coreProperties>
</file>